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德国刑法学  从传统到现代=DIE DEUTSCHE STRAFRECHTSWISSENSCHAFT  TRADITION UND MODERNE</w:t>
      </w:r>
    </w:p>
    <w:p>
      <w:r>
        <w:rPr>
          <w:rFonts w:ascii="宋体" w:hAnsi="宋体" w:eastAsia="宋体"/>
          <w:sz w:val="24"/>
        </w:rPr>
        <w:t>（德）埃里克·希尔根多夫（ERIC HILGENDORT）著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德国刑法学  从传统到现代=DIE DEUTSCHE STRAFRECHTSWISSENSCHAFT  TRADITION UND MODERNE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（德）埃里克·希尔根多夫（ERIC HILGENDORT）著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本书出售、求购地址：https://www.jiaokey.com/book/detail/13840535.html</w:t>
      </w:r>
    </w:p>
    <w:p>
      <w:r>
        <w:t>更多相关图书推荐：https://www.jiaokey.com</w:t>
      </w:r>
    </w:p>
    <w:p>
      <w:r>
        <w:t>（德）埃里克·希尔根多夫（ERIC HILGENDORT）著 其他作品：https://www.jiaokey.com/tag/（德）埃里克·希尔根多夫（ERIC HILGENDORT）著.html</w:t>
      </w:r>
    </w:p>
    <w:p>
      <w:r>
        <w:t>关键词搜索：https://www.jiaokey.com/tag/德国刑法学  从传统到现代=DIE DEUTSCHE STRAFRECHTSWISSENSCHAFT  TRADITION UND MODERNE.html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