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水产养殖节能减排实用技术</w:t>
      </w:r>
    </w:p>
    <w:p>
      <w:r>
        <w:rPr>
          <w:rFonts w:ascii="宋体" w:hAnsi="宋体" w:eastAsia="宋体"/>
          <w:sz w:val="24"/>
        </w:rPr>
        <w:t>高勇主编；陈学渊，倪伟峰副主编；农业部渔业政管理局，全国水产技术推广总站组编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水产养殖节能减排实用技术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高勇主编；陈学渊，倪伟峰副主编；农业部渔业政管理局，全国水产技术推广总站组编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本书出售、求购地址：https://www.jiaokey.com/book/detail/13839800.html</w:t>
      </w:r>
    </w:p>
    <w:p>
      <w:r>
        <w:t>更多相关图书推荐：https://www.jiaokey.com</w:t>
      </w:r>
    </w:p>
    <w:p>
      <w:r>
        <w:t>高勇主编；陈学渊，倪伟峰副主编；农业部渔业政管理局，全国水产技术推广总站组编 其他作品：https://www.jiaokey.com/tag/高勇主编；陈学渊，倪伟峰副主编；农业部渔业政管理局，全国水产技术推广总站组编.html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关键词搜索：https://www.jiaokey.com/tag/水产养殖节能减排实用技术.html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