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机构投资者对股票市场波动的影响：来自中国A股市场的经验证据</w:t>
      </w:r>
    </w:p>
    <w:p>
      <w:r>
        <w:rPr>
          <w:rFonts w:ascii="宋体" w:hAnsi="宋体" w:eastAsia="宋体"/>
          <w:sz w:val="24"/>
        </w:rPr>
        <w:t>薛文忠著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机构投资者对股票市场波动的影响：来自中国A股市场的经验证据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本书出售、求购地址：https://www.jiaokey.com/book/detail/13839259.html</w:t>
      </w:r>
    </w:p>
    <w:p>
      <w:r>
        <w:t>更多相关图书推荐：https://www.jiaokey.com</w:t>
      </w:r>
    </w:p>
    <w:p>
      <w:r>
        <w:t>薛文忠著 其他作品：https://www.jiaokey.com/tag/薛文忠著.html</w:t>
      </w:r>
    </w:p>
    <w:p>
      <w:r>
        <w:t>关键词搜索：https://www.jiaokey.com/tag/机构投资者对股票市场波动的影响：来自中国A股市场的经验证据.html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