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服装结构与推板</w:t>
      </w:r>
    </w:p>
    <w:p>
      <w:r>
        <w:rPr>
          <w:rFonts w:ascii="宋体" w:hAnsi="宋体" w:eastAsia="宋体"/>
          <w:sz w:val="24"/>
        </w:rPr>
        <w:t>王海燕，段晓洁主编；卢焕明，牛新春，王海英等副主编；熊晓燕主审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服装结构与推板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王海燕，段晓洁主编；卢焕明，牛新春，王海英等副主编；熊晓燕主审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本书出售、求购地址：https://www.jiaokey.com/book/detail/13838819.html</w:t>
      </w:r>
    </w:p>
    <w:p>
      <w:r>
        <w:t>更多相关图书推荐：https://www.jiaokey.com</w:t>
      </w:r>
    </w:p>
    <w:p>
      <w:r>
        <w:t>王海燕，段晓洁主编；卢焕明，牛新春，王海英等副主编；熊晓燕主审 其他作品：https://www.jiaokey.com/tag/王海燕，段晓洁主编；卢焕明，牛新春，王海英等副主编；熊晓燕主审.html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关键词搜索：https://www.jiaokey.com/tag/服装结构与推板.html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