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时装画表现技法  人体动态全解析</w:t>
      </w:r>
    </w:p>
    <w:p>
      <w:r>
        <w:rPr>
          <w:rFonts w:ascii="宋体" w:hAnsi="宋体" w:eastAsia="宋体"/>
          <w:sz w:val="24"/>
        </w:rPr>
        <w:t>高村是州著；角丸圆编集；段庆萍译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时装画表现技法  人体动态全解析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高村是州著；角丸圆编集；段庆萍译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本书出售、求购地址：https://www.jiaokey.com/book/detail/13838811.html</w:t>
      </w:r>
    </w:p>
    <w:p>
      <w:r>
        <w:t>更多相关图书推荐：https://www.jiaokey.com</w:t>
      </w:r>
    </w:p>
    <w:p>
      <w:r>
        <w:t>高村是州著；角丸圆编集；段庆萍译 其他作品：https://www.jiaokey.com/tag/高村是州著；角丸圆编集；段庆萍译.html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关键词搜索：https://www.jiaokey.com/tag/时装画表现技法  人体动态全解析.html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