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机械设计课程设计</w:t>
      </w:r>
    </w:p>
    <w:p>
      <w:r>
        <w:rPr>
          <w:rFonts w:ascii="宋体" w:hAnsi="宋体" w:eastAsia="宋体"/>
          <w:sz w:val="24"/>
        </w:rPr>
        <w:t>王大康，卢颂峰主编；傅燕鸣，高国华参编；吴总泽主审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王大康，卢颂峰主编；傅燕鸣，高国华参编；吴总泽主审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本书出售、求购地址：https://www.jiaokey.com/book/detail/13838434.html</w:t>
      </w:r>
    </w:p>
    <w:p>
      <w:r>
        <w:t>更多相关图书推荐：https://www.jiaokey.com</w:t>
      </w:r>
    </w:p>
    <w:p>
      <w:r>
        <w:t>王大康，卢颂峰主编；傅燕鸣，高国华参编；吴总泽主审 其他作品：https://www.jiaokey.com/tag/王大康，卢颂峰主编；傅燕鸣，高国华参编；吴总泽主审.html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关键词搜索：https://www.jiaokey.com/tag/机械设计课程设计.html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