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晚趣亭诗抄  四卷本</w:t>
      </w:r>
    </w:p>
    <w:p>
      <w:r>
        <w:rPr>
          <w:rFonts w:ascii="宋体" w:hAnsi="宋体" w:eastAsia="宋体"/>
          <w:sz w:val="24"/>
        </w:rPr>
        <w:t>孙巨才著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晚趣亭诗抄  四卷本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孙巨才著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香港金陵出版公司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本书出售、求购地址：https://www.jiaokey.com/book/detail/13836482.html</w:t>
      </w:r>
    </w:p>
    <w:p>
      <w:r>
        <w:t>更多相关图书推荐：https://www.jiaokey.com</w:t>
      </w:r>
    </w:p>
    <w:p>
      <w:r>
        <w:t>孙巨才著 其他作品：https://www.jiaokey.com/tag/孙巨才著.html</w:t>
      </w:r>
    </w:p>
    <w:p>
      <w:r>
        <w:t>香港金陵出版公司 出版图书：https://www.jiaokey.com/tag/香港金陵出版公司.html</w:t>
      </w:r>
    </w:p>
    <w:p>
      <w:r>
        <w:t>关键词搜索：https://www.jiaokey.com/tag/晚趣亭诗抄  四卷本.html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