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中国革命史（教材）</w:t>
      </w:r>
    </w:p>
    <w:p>
      <w:r>
        <w:rPr>
          <w:rFonts w:ascii="宋体" w:hAnsi="宋体" w:eastAsia="宋体"/>
          <w:sz w:val="24"/>
        </w:rPr>
        <w:t>闫存志，田吉速，舒微，李燕军，张微编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中国革命史（教材）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闫存志，田吉速，舒微，李燕军，张微编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吉林商专马列主义教研部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本书出售、求购地址：https://www.jiaokey.com/book/detail/13836355.html</w:t>
      </w:r>
    </w:p>
    <w:p>
      <w:r>
        <w:t>更多相关图书推荐：https://www.jiaokey.com</w:t>
      </w:r>
    </w:p>
    <w:p>
      <w:r>
        <w:t>闫存志，田吉速，舒微，李燕军，张微编 其他作品：https://www.jiaokey.com/tag/闫存志，田吉速，舒微，李燕军，张微编.html</w:t>
      </w:r>
    </w:p>
    <w:p>
      <w:r>
        <w:t>吉林商专马列主义教研部 出版图书：https://www.jiaokey.com/tag/吉林商专马列主义教研部.html</w:t>
      </w:r>
    </w:p>
    <w:p>
      <w:r>
        <w:t>关键词搜索：https://www.jiaokey.com/tag/中国革命史（教材）.html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