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吉林女中校史  1921-2001</w:t>
      </w:r>
    </w:p>
    <w:p>
      <w:r>
        <w:rPr>
          <w:rFonts w:ascii="宋体" w:hAnsi="宋体" w:eastAsia="宋体"/>
          <w:sz w:val="24"/>
        </w:rPr>
        <w:t>张耀忠主编；于文哲，梁桂荣，裴秀玲，闫子云，梁吉范编委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吉林女中校史  1921-2001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张耀忠主编；于文哲，梁桂荣，裴秀玲，闫子云，梁吉范编委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本书出售、求购地址：https://www.jiaokey.com/book/detail/13836288.html</w:t>
      </w:r>
    </w:p>
    <w:p>
      <w:r>
        <w:t>更多相关图书推荐：https://www.jiaokey.com</w:t>
      </w:r>
    </w:p>
    <w:p>
      <w:r>
        <w:t>张耀忠主编；于文哲，梁桂荣，裴秀玲，闫子云，梁吉范编委 其他作品：https://www.jiaokey.com/tag/张耀忠主编；于文哲，梁桂荣，裴秀玲，闫子云，梁吉范编委.html</w:t>
      </w:r>
    </w:p>
    <w:p>
      <w:r>
        <w:t>关键词搜索：https://www.jiaokey.com/tag/吉林女中校史  1921-2001.html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