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日益重要的环境科学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日益重要的环境科学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日益重要的环境科学.html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