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茶文化与社交礼仪</w:t>
      </w:r>
    </w:p>
    <w:p>
      <w:r>
        <w:rPr>
          <w:rFonts w:ascii="宋体" w:hAnsi="宋体" w:eastAsia="宋体"/>
          <w:sz w:val="24"/>
        </w:rPr>
        <w:t>潘立守主编；陶赢，林淑明，潘烨等参编；聂玉强主审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茶文化与社交礼仪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潘立守主编；陶赢，林淑明，潘烨等参编；聂玉强主审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广东交通职业技术学院汽车学院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本书出售、求购地址：https://www.jiaokey.com/book/detail/13834536.html</w:t>
      </w:r>
    </w:p>
    <w:p>
      <w:r>
        <w:t>更多相关图书推荐：https://www.jiaokey.com</w:t>
      </w:r>
    </w:p>
    <w:p>
      <w:r>
        <w:t>潘立守主编；陶赢，林淑明，潘烨等参编；聂玉强主审 其他作品：https://www.jiaokey.com/tag/潘立守主编；陶赢，林淑明，潘烨等参编；聂玉强主审.html</w:t>
      </w:r>
    </w:p>
    <w:p>
      <w:r>
        <w:t>广东交通职业技术学院汽车学院 出版图书：https://www.jiaokey.com/tag/广东交通职业技术学院汽车学院.html</w:t>
      </w:r>
    </w:p>
    <w:p>
      <w:r>
        <w:t>关键词搜索：https://www.jiaokey.com/tag/茶文化与社交礼仪.html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