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高校学生干部工作理论与实践</w:t>
      </w:r>
    </w:p>
    <w:p>
      <w:r>
        <w:rPr>
          <w:rFonts w:ascii="宋体" w:hAnsi="宋体" w:eastAsia="宋体"/>
          <w:sz w:val="24"/>
        </w:rPr>
        <w:t>潘昌友，刘青，徐体军主编；商姚，杨卫东，邓祖禄，夏智副主编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高校学生干部工作理论与实践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潘昌友，刘青，徐体军主编；商姚，杨卫东，邓祖禄，夏智副主编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本书出售、求购地址：https://www.jiaokey.com/book/detail/13834508.html</w:t>
      </w:r>
    </w:p>
    <w:p>
      <w:r>
        <w:t>更多相关图书推荐：https://www.jiaokey.com</w:t>
      </w:r>
    </w:p>
    <w:p>
      <w:r>
        <w:t>潘昌友，刘青，徐体军主编；商姚，杨卫东，邓祖禄，夏智副主编 其他作品：https://www.jiaokey.com/tag/潘昌友，刘青，徐体军主编；商姚，杨卫东，邓祖禄，夏智副主编.html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关键词搜索：https://www.jiaokey.com/tag/高职高专“十二五”规划教材  高校学生干部工作理论与实践.html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