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汽车空调系统构造与检修</w:t>
      </w:r>
    </w:p>
    <w:p>
      <w:r>
        <w:rPr>
          <w:rFonts w:ascii="宋体" w:hAnsi="宋体" w:eastAsia="宋体"/>
          <w:sz w:val="24"/>
        </w:rPr>
        <w:t>广州合赢教学设备有限公司组织编写，潘伟荣主编；朱军主审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广州合赢教学设备有限公司组织编写，潘伟荣主编；朱军主审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本书出售、求购地址：https://www.jiaokey.com/book/detail/13834498.html</w:t>
      </w:r>
    </w:p>
    <w:p>
      <w:r>
        <w:t>更多相关图书推荐：https://www.jiaokey.com</w:t>
      </w:r>
    </w:p>
    <w:p>
      <w:r>
        <w:t>广州合赢教学设备有限公司组织编写，潘伟荣主编；朱军主审 其他作品：https://www.jiaokey.com/tag/广州合赢教学设备有限公司组织编写，潘伟荣主编；朱军主审.html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关键词搜索：https://www.jiaokey.com/tag/汽车空调系统构造与检修.html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