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计算机应用基础案例教程</w:t>
      </w:r>
    </w:p>
    <w:p>
      <w:r>
        <w:rPr>
          <w:rFonts w:ascii="宋体" w:hAnsi="宋体" w:eastAsia="宋体"/>
          <w:sz w:val="24"/>
        </w:rPr>
        <w:t>余明艳，徐远棋主编；朱强，黄皖毅，邱文副主编；朱定善主审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余明艳，徐远棋主编；朱强，黄皖毅，邱文副主编；朱定善主审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本书出售、求购地址：https://www.jiaokey.com/book/detail/13834473.html</w:t>
      </w:r>
    </w:p>
    <w:p>
      <w:r>
        <w:t>更多相关图书推荐：https://www.jiaokey.com</w:t>
      </w:r>
    </w:p>
    <w:p>
      <w:r>
        <w:t>余明艳，徐远棋主编；朱强，黄皖毅，邱文副主编；朱定善主审 其他作品：https://www.jiaokey.com/tag/余明艳，徐远棋主编；朱强，黄皖毅，邱文副主编；朱定善主审.html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