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电子商务服务</w:t>
      </w:r>
    </w:p>
    <w:p>
      <w:r>
        <w:rPr>
          <w:rFonts w:ascii="宋体" w:hAnsi="宋体" w:eastAsia="宋体"/>
          <w:sz w:val="24"/>
        </w:rPr>
        <w:t>梁春晓，盛振中，潘洪刚，罗堃，阿拉木斯，薛艳编著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梁春晓，盛振中，潘洪刚，罗堃，阿拉木斯，薛艳编著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本书出售、求购地址：https://www.jiaokey.com/book/detail/13834031.html</w:t>
      </w:r>
    </w:p>
    <w:p>
      <w:r>
        <w:t>更多相关图书推荐：https://www.jiaokey.com</w:t>
      </w:r>
    </w:p>
    <w:p>
      <w:r>
        <w:t>梁春晓，盛振中，潘洪刚，罗堃，阿拉木斯，薛艳编著 其他作品：https://www.jiaokey.com/tag/梁春晓，盛振中，潘洪刚，罗堃，阿拉木斯，薛艳编著.html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