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书名：氧化锌和氮化铝薄膜制备与表征实例</w:t>
      </w:r>
    </w:p>
    <w:p>
      <w:r>
        <w:t>作者：赵祥敏，赵文海著</w:t>
      </w:r>
    </w:p>
    <w:p>
      <w:r>
        <w:t>出版社：北京：冶金工业出版社</w:t>
      </w:r>
    </w:p>
    <w:p>
      <w:r>
        <w:t>出版日期：2015.06</w:t>
      </w:r>
    </w:p>
    <w:p>
      <w:r>
        <w:t>总页数：132</w:t>
      </w:r>
    </w:p>
    <w:p>
      <w:r>
        <w:t>更多请访问教客网: www.jiaokey.com</w:t>
      </w:r>
    </w:p>
    <w:p>
      <w:r>
        <w:t>氧化锌和氮化铝薄膜制备与表征实例 评论地址：https://www.jiaokey.com/book/detail/13833694.html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