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世界以痛吻我，要我报之以歌  泰戈尔诗传</w:t>
      </w:r>
    </w:p>
    <w:p>
      <w:r>
        <w:rPr>
          <w:rFonts w:ascii="宋体" w:hAnsi="宋体" w:eastAsia="宋体"/>
          <w:sz w:val="24"/>
        </w:rPr>
        <w:t>杨帆著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世界以痛吻我，要我报之以歌  泰戈尔诗传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本书出售、求购地址：https://www.jiaokey.com/book/detail/13833540.html</w:t>
      </w:r>
    </w:p>
    <w:p>
      <w:r>
        <w:t>更多相关图书推荐：https://www.jiaokey.com</w:t>
      </w:r>
    </w:p>
    <w:p>
      <w:r>
        <w:t>杨帆著 其他作品：https://www.jiaokey.com/tag/杨帆著.html</w:t>
      </w:r>
    </w:p>
    <w:p>
      <w:r>
        <w:t>关键词搜索：https://www.jiaokey.com/tag/世界以痛吻我，要我报之以歌  泰戈尔诗传.html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