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三三零文艺丛刊  伟大批示颂</w:t>
      </w:r>
    </w:p>
    <w:p>
      <w:r>
        <w:rPr>
          <w:rFonts w:ascii="宋体" w:hAnsi="宋体" w:eastAsia="宋体"/>
          <w:sz w:val="24"/>
        </w:rPr>
        <w:t>三三0工程局政治部编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三三零文艺丛刊  伟大批示颂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三三0工程局政治部编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三三〇工程局政治部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本书出售、求购地址：https://www.jiaokey.com/book/detail/13832700.html</w:t>
      </w:r>
    </w:p>
    <w:p>
      <w:r>
        <w:t>更多相关图书推荐：https://www.jiaokey.com</w:t>
      </w:r>
    </w:p>
    <w:p>
      <w:r>
        <w:t>三三0工程局政治部编 其他作品：https://www.jiaokey.com/tag/三三0工程局政治部编.html</w:t>
      </w:r>
    </w:p>
    <w:p>
      <w:r>
        <w:t>三三〇工程局政治部 出版图书：https://www.jiaokey.com/tag/三三〇工程局政治部.html</w:t>
      </w:r>
    </w:p>
    <w:p>
      <w:r>
        <w:t>关键词搜索：https://www.jiaokey.com/tag/三三零文艺丛刊  伟大批示颂.html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