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外语教学方法与流派</w:t>
      </w:r>
    </w:p>
    <w:p>
      <w:r>
        <w:rPr>
          <w:rFonts w:ascii="宋体" w:hAnsi="宋体" w:eastAsia="宋体"/>
          <w:sz w:val="24"/>
        </w:rPr>
        <w:t>程晓堂主编；韩刚，林立副主编；武和平，武海霞编著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外语教学方法与流派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程晓堂主编；韩刚，林立副主编；武和平，武海霞编著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本书出售、求购地址：https://www.jiaokey.com/book/detail/13832615.html</w:t>
      </w:r>
    </w:p>
    <w:p>
      <w:r>
        <w:t>更多相关图书推荐：https://www.jiaokey.com</w:t>
      </w:r>
    </w:p>
    <w:p>
      <w:r>
        <w:t>程晓堂主编；韩刚，林立副主编；武和平，武海霞编著 其他作品：https://www.jiaokey.com/tag/程晓堂主编；韩刚，林立副主编；武和平，武海霞编著.html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关键词搜索：https://www.jiaokey.com/tag/外语教学方法与流派.html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