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电子工艺实训教程</w:t>
      </w:r>
    </w:p>
    <w:p>
      <w:r>
        <w:rPr>
          <w:rFonts w:ascii="宋体" w:hAnsi="宋体" w:eastAsia="宋体"/>
          <w:sz w:val="24"/>
        </w:rPr>
        <w:t>郑先锋，张超主编；王琦，芦家成，王淼副主编；孟红军，胡同礼，廖粤峰，邱亚琴编写；李吉彪，司忠志主审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郑先锋，张超主编；王琦，芦家成，王淼副主编；孟红军，胡同礼，廖粤峰，邱亚琴编写；李吉彪，司忠志主审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本书出售、求购地址：https://www.jiaokey.com/book/detail/13832290.html</w:t>
      </w:r>
    </w:p>
    <w:p>
      <w:r>
        <w:t>更多相关图书推荐：https://www.jiaokey.com</w:t>
      </w:r>
    </w:p>
    <w:p>
      <w:r>
        <w:t>郑先锋，张超主编；王琦，芦家成，王淼副主编；孟红军，胡同礼，廖粤峰，邱亚琴编写；李吉彪，司忠志主审 其他作品：https://www.jiaokey.com/tag/郑先锋，张超主编；王琦，芦家成，王淼副主编；孟红军，胡同礼，廖粤峰，邱亚琴编写；李吉彪，司忠志主审.html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