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PLC原理及工程应用</w:t>
      </w:r>
    </w:p>
    <w:p>
      <w:r>
        <w:rPr>
          <w:rFonts w:ascii="宋体" w:hAnsi="宋体" w:eastAsia="宋体"/>
          <w:sz w:val="24"/>
        </w:rPr>
        <w:t>刘星平主编；赖指南，杨德良副主编；刘团林，易灵芝，陈铁军，沈细群编写；郁汉琪主审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PLC原理及工程应用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刘星平主编；赖指南，杨德良副主编；刘团林，易灵芝，陈铁军，沈细群编写；郁汉琪主审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本书出售、求购地址：https://www.jiaokey.com/book/detail/13832247.html</w:t>
      </w:r>
    </w:p>
    <w:p>
      <w:r>
        <w:t>更多相关图书推荐：https://www.jiaokey.com</w:t>
      </w:r>
    </w:p>
    <w:p>
      <w:r>
        <w:t>刘星平主编；赖指南，杨德良副主编；刘团林，易灵芝，陈铁军，沈细群编写；郁汉琪主审 其他作品：https://www.jiaokey.com/tag/刘星平主编；赖指南，杨德良副主编；刘团林，易灵芝，陈铁军，沈细群编写；郁汉琪主审.html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关键词搜索：https://www.jiaokey.com/tag/PLC原理及工程应用.html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