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</w:t>
      </w:r>
    </w:p>
    <w:p>
      <w:r>
        <w:rPr>
          <w:rFonts w:ascii="宋体" w:hAnsi="宋体" w:eastAsia="宋体"/>
          <w:sz w:val="24"/>
        </w:rPr>
        <w:t>肖鸿杰，宋金煜，王如玫，陈季权编著；章跃进主审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肖鸿杰，宋金煜，王如玫，陈季权编著；章跃进主审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本书出售、求购地址：https://www.jiaokey.com/book/detail/13832208.html</w:t>
      </w:r>
    </w:p>
    <w:p>
      <w:r>
        <w:t>更多相关图书推荐：https://www.jiaokey.com</w:t>
      </w:r>
    </w:p>
    <w:p>
      <w:r>
        <w:t>肖鸿杰，宋金煜，王如玫，陈季权编著；章跃进主审 其他作品：https://www.jiaokey.com/tag/肖鸿杰，宋金煜，王如玫，陈季权编著；章跃进主审.html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