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军队管理学基础学习辅导</w:t>
      </w:r>
    </w:p>
    <w:p>
      <w:r>
        <w:rPr>
          <w:rFonts w:ascii="宋体" w:hAnsi="宋体" w:eastAsia="宋体"/>
          <w:sz w:val="24"/>
        </w:rPr>
        <w:t>杨国兴，周剑波主编；李功淼，王宏颖副主编；王正军，董磊，腾永超参编；李进伟，张小平主审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杨国兴，周剑波主编；李功淼，王宏颖副主编；王正军，董磊，腾永超参编；李进伟，张小平主审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本书出售、求购地址：https://www.jiaokey.com/book/detail/13832168.html</w:t>
      </w:r>
    </w:p>
    <w:p>
      <w:r>
        <w:t>更多相关图书推荐：https://www.jiaokey.com</w:t>
      </w:r>
    </w:p>
    <w:p>
      <w:r>
        <w:t>杨国兴，周剑波主编；李功淼，王宏颖副主编；王正军，董磊，腾永超参编；李进伟，张小平主审 其他作品：https://www.jiaokey.com/tag/杨国兴，周剑波主编；李功淼，王宏颖副主编；王正军，董磊，腾永超参编；李进伟，张小平主审.html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关键词搜索：https://www.jiaokey.com/tag/军队管理学基础学习辅导.html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