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11G329建筑物抗震构造系列图集应用</w:t>
      </w:r>
    </w:p>
    <w:p>
      <w:r>
        <w:rPr>
          <w:rFonts w:ascii="宋体" w:hAnsi="宋体" w:eastAsia="宋体"/>
          <w:sz w:val="24"/>
        </w:rPr>
        <w:t>《11G329建筑物抗震构造系列图集应用》编委会主编；上官子昌主编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11G329建筑物抗震构造系列图集应用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《11G329建筑物抗震构造系列图集应用》编委会主编；上官子昌主编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本书出售、求购地址：https://www.jiaokey.com/book/detail/13831577.html</w:t>
      </w:r>
    </w:p>
    <w:p>
      <w:r>
        <w:t>更多相关图书推荐：https://www.jiaokey.com</w:t>
      </w:r>
    </w:p>
    <w:p>
      <w:r>
        <w:t>《11G329建筑物抗震构造系列图集应用》编委会主编；上官子昌主编 其他作品：https://www.jiaokey.com/tag/《11G329建筑物抗震构造系列图集应用》编委会主编；上官子昌主编.html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关键词搜索：https://www.jiaokey.com/tag/11G329建筑物抗震构造系列图集应用.html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