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中国对外文化贸易年度报告  2014=Annual report on international cultural tarde of China(2014)</w:t>
      </w:r>
    </w:p>
    <w:p>
      <w:r>
        <w:rPr>
          <w:rFonts w:ascii="宋体" w:hAnsi="宋体" w:eastAsia="宋体"/>
          <w:sz w:val="24"/>
        </w:rPr>
        <w:t>中华人民共和国文化部对外文化联络局（港澳台办）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中国对外文化贸易年度报告  2014=Annual report on international cultural tarde of China(2014)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中华人民共和国文化部对外文化联络局（港澳台办）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本书出售、求购地址：https://www.jiaokey.com/book/detail/13831574.html</w:t>
      </w:r>
    </w:p>
    <w:p>
      <w:r>
        <w:t>更多相关图书推荐：https://www.jiaokey.com</w:t>
      </w:r>
    </w:p>
    <w:p>
      <w:r>
        <w:t>中华人民共和国文化部对外文化联络局（港澳台办） 其他作品：https://www.jiaokey.com/tag/中华人民共和国文化部对外文化联络局（港澳台办）.html</w:t>
      </w:r>
    </w:p>
    <w:p>
      <w:r>
        <w:t>关键词搜索：https://www.jiaokey.com/tag/中国对外文化贸易年度报告  2014=Annual report on international cultural tarde of China(2014).html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