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  对生活方式和环境因素的全面指导</w:t>
      </w:r>
    </w:p>
    <w:p>
      <w:r>
        <w:rPr>
          <w:rFonts w:ascii="宋体" w:hAnsi="宋体" w:eastAsia="宋体"/>
          <w:sz w:val="24"/>
        </w:rPr>
        <w:t>（南非）普莱西原著；李宏军，陈斌，刘继红主译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  对生活方式和环境因素的全面指导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（南非）普莱西原著；李宏军，陈斌，刘继红主译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本书出售、求购地址：https://www.jiaokey.com/book/detail/13831458.html</w:t>
      </w:r>
    </w:p>
    <w:p>
      <w:r>
        <w:t>更多相关图书推荐：https://www.jiaokey.com</w:t>
      </w:r>
    </w:p>
    <w:p>
      <w:r>
        <w:t>（南非）普莱西原著；李宏军，陈斌，刘继红主译 其他作品：https://www.jiaokey.com/tag/（南非）普莱西原著；李宏军，陈斌，刘继红主译.html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关键词搜索：https://www.jiaokey.com/tag/男性不育  对生活方式和环境因素的全面指导.html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