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弯道超车  从德国工业4.0到中国制造2025</w:t>
      </w:r>
    </w:p>
    <w:p>
      <w:r>
        <w:rPr>
          <w:rFonts w:ascii="宋体" w:hAnsi="宋体" w:eastAsia="宋体"/>
          <w:sz w:val="24"/>
        </w:rPr>
        <w:t>（德）罗兰·贝格，王一鸣，郑新立等著；《东方早报·上海经济评论》编辑部编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弯道超车  从德国工业4.0到中国制造2025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（德）罗兰·贝格，王一鸣，郑新立等著；《东方早报·上海经济评论》编辑部编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本书出售、求购地址：https://www.jiaokey.com/book/detail/13830881.html</w:t>
      </w:r>
    </w:p>
    <w:p>
      <w:r>
        <w:t>更多相关图书推荐：https://www.jiaokey.com</w:t>
      </w:r>
    </w:p>
    <w:p>
      <w:r>
        <w:t>（德）罗兰·贝格，王一鸣，郑新立等著；《东方早报·上海经济评论》编辑部编 其他作品：https://www.jiaokey.com/tag/（德）罗兰·贝格，王一鸣，郑新立等著；《东方早报·上海经济评论》编辑部编.html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关键词搜索：https://www.jiaokey.com/tag/弯道超车  从德国工业4.0到中国制造2025.html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