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乡村邮递员</w:t>
      </w:r>
    </w:p>
    <w:p>
      <w:r>
        <w:rPr>
          <w:rFonts w:ascii="宋体" w:hAnsi="宋体" w:eastAsia="宋体"/>
          <w:sz w:val="24"/>
        </w:rPr>
        <w:t>周家俊原著；吉志西改编；蔡人燕绘画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乡村邮递员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周家俊原著；吉志西改编；蔡人燕绘画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本书出售、求购地址：https://www.jiaokey.com/book/detail/13830702.html</w:t>
      </w:r>
    </w:p>
    <w:p>
      <w:r>
        <w:t>更多相关图书推荐：https://www.jiaokey.com</w:t>
      </w:r>
    </w:p>
    <w:p>
      <w:r>
        <w:t>周家俊原著；吉志西改编；蔡人燕绘画 其他作品：https://www.jiaokey.com/tag/周家俊原著；吉志西改编；蔡人燕绘画.html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关键词搜索：https://www.jiaokey.com/tag/乡村邮递员.html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