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不然的话</w:t>
      </w:r>
    </w:p>
    <w:p>
      <w:r>
        <w:rPr>
          <w:rFonts w:ascii="宋体" w:hAnsi="宋体" w:eastAsia="宋体"/>
          <w:sz w:val="24"/>
        </w:rPr>
        <w:t>（法）爱丽斯·谢伊著；（法）西尔万·迪尔兹绘；许巧巧译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不然的话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（法）爱丽斯·谢伊著；（法）西尔万·迪尔兹绘；许巧巧译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本书出售、求购地址：https://www.jiaokey.com/book/detail/13830620.html</w:t>
      </w:r>
    </w:p>
    <w:p>
      <w:r>
        <w:t>更多相关图书推荐：https://www.jiaokey.com</w:t>
      </w:r>
    </w:p>
    <w:p>
      <w:r>
        <w:t>（法）爱丽斯·谢伊著；（法）西尔万·迪尔兹绘；许巧巧译 其他作品：https://www.jiaokey.com/tag/（法）爱丽斯·谢伊著；（法）西尔万·迪尔兹绘；许巧巧译.html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关键词搜索：https://www.jiaokey.com/tag/不然的话.html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