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装饰镀铬译文集</w:t>
      </w:r>
    </w:p>
    <w:p>
      <w:r>
        <w:rPr>
          <w:rFonts w:ascii="宋体" w:hAnsi="宋体" w:eastAsia="宋体"/>
          <w:sz w:val="24"/>
        </w:rPr>
        <w:t>黄春元，付志文，王长珍译；陈光勋校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装饰镀铬译文集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黄春元，付志文，王长珍译；陈光勋校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四川省第五机械工业局科学技术情报中心站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本书出售、求购地址：https://www.jiaokey.com/book/detail/13830256.html</w:t>
      </w:r>
    </w:p>
    <w:p>
      <w:r>
        <w:t>更多相关图书推荐：https://www.jiaokey.com</w:t>
      </w:r>
    </w:p>
    <w:p>
      <w:r>
        <w:t>黄春元，付志文，王长珍译；陈光勋校 其他作品：https://www.jiaokey.com/tag/黄春元，付志文，王长珍译；陈光勋校.html</w:t>
      </w:r>
    </w:p>
    <w:p>
      <w:r>
        <w:t>四川省第五机械工业局科学技术情报中心站 出版图书：https://www.jiaokey.com/tag/四川省第五机械工业局科学技术情报中心站.html</w:t>
      </w:r>
    </w:p>
    <w:p>
      <w:r>
        <w:t>关键词搜索：https://www.jiaokey.com/tag/装饰镀铬译文集.html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