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水浒研究与欣赏  第1辑</w:t>
      </w:r>
    </w:p>
    <w:p>
      <w:r>
        <w:rPr>
          <w:rFonts w:ascii="宋体" w:hAnsi="宋体" w:eastAsia="宋体"/>
          <w:sz w:val="24"/>
        </w:rPr>
        <w:t>浙江水浒研究会编；马成生主编；胡枫林，韩楚森副主编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水浒研究与欣赏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浙江水浒研究会编；马成生主编；胡枫林，韩楚森副主编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本书出售、求购地址：https://www.jiaokey.com/book/detail/13829888.html</w:t>
      </w:r>
    </w:p>
    <w:p>
      <w:r>
        <w:t>更多相关图书推荐：https://www.jiaokey.com</w:t>
      </w:r>
    </w:p>
    <w:p>
      <w:r>
        <w:t>浙江水浒研究会编；马成生主编；胡枫林，韩楚森副主编 其他作品：https://www.jiaokey.com/tag/浙江水浒研究会编；马成生主编；胡枫林，韩楚森副主编.html</w:t>
      </w:r>
    </w:p>
    <w:p>
      <w:r>
        <w:t>关键词搜索：https://www.jiaokey.com/tag/水浒研究与欣赏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