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格萨尔唐卡研究  汉英对照</w:t>
      </w:r>
    </w:p>
    <w:p>
      <w:r>
        <w:rPr>
          <w:rFonts w:ascii="宋体" w:hAnsi="宋体" w:eastAsia="宋体"/>
          <w:sz w:val="24"/>
        </w:rPr>
        <w:t>四川博物院，四川大学博物馆科研规划与研发创新中心编著；盛建武主编；魏学峰副主编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格萨尔唐卡研究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四川博物院，四川大学博物馆科研规划与研发创新中心编著；盛建武主编；魏学峰副主编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本书出售、求购地址：https://www.jiaokey.com/book/detail/13828419.html</w:t>
      </w:r>
    </w:p>
    <w:p>
      <w:r>
        <w:t>更多相关图书推荐：https://www.jiaokey.com</w:t>
      </w:r>
    </w:p>
    <w:p>
      <w:r>
        <w:t>四川博物院，四川大学博物馆科研规划与研发创新中心编著；盛建武主编；魏学峰副主编 其他作品：https://www.jiaokey.com/tag/四川博物院，四川大学博物馆科研规划与研发创新中心编著；盛建武主编；魏学峰副主编.html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关键词搜索：https://www.jiaokey.com/tag/格萨尔唐卡研究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