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高校教学模式创新的理论与实践</w:t>
      </w:r>
    </w:p>
    <w:p>
      <w:r>
        <w:rPr>
          <w:rFonts w:ascii="宋体" w:hAnsi="宋体" w:eastAsia="宋体"/>
          <w:sz w:val="24"/>
        </w:rPr>
        <w:t>李有增，谢新水主编；周远清顾明远，潘懋元，欧阳中石总顾问；北京市教育委员会组织编写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高校教学模式创新的理论与实践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李有增，谢新水主编；周远清顾明远，潘懋元，欧阳中石总顾问；北京市教育委员会组织编写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本书出售、求购地址：https://www.jiaokey.com/book/detail/13827941.html</w:t>
      </w:r>
    </w:p>
    <w:p>
      <w:r>
        <w:t>更多相关图书推荐：https://www.jiaokey.com</w:t>
      </w:r>
    </w:p>
    <w:p>
      <w:r>
        <w:t>李有增，谢新水主编；周远清顾明远，潘懋元，欧阳中石总顾问；北京市教育委员会组织编写 其他作品：https://www.jiaokey.com/tag/李有增，谢新水主编；周远清顾明远，潘懋元，欧阳中石总顾问；北京市教育委员会组织编写.html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关键词搜索：https://www.jiaokey.com/tag/高校教学模式创新的理论与实践.html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