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新加坡公共政策传播策略：政府如何把握民意有效施政</w:t>
      </w:r>
    </w:p>
    <w:p>
      <w:r>
        <w:rPr>
          <w:rFonts w:ascii="宋体" w:hAnsi="宋体" w:eastAsia="宋体"/>
          <w:sz w:val="24"/>
        </w:rPr>
        <w:t>周兆呈著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新加坡公共政策传播策略：政府如何把握民意有效施政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周兆呈著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本书出售、求购地址：https://www.jiaokey.com/book/detail/13827857.html</w:t>
      </w:r>
    </w:p>
    <w:p>
      <w:r>
        <w:t>更多相关图书推荐：https://www.jiaokey.com</w:t>
      </w:r>
    </w:p>
    <w:p>
      <w:r>
        <w:t>周兆呈著 其他作品：https://www.jiaokey.com/tag/周兆呈著.html</w:t>
      </w:r>
    </w:p>
    <w:p>
      <w:r>
        <w:t>关键词搜索：https://www.jiaokey.com/tag/新加坡公共政策传播策略：政府如何把握民意有效施政.html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