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钱币精灵的问题</w:t>
      </w:r>
    </w:p>
    <w:p>
      <w:r>
        <w:rPr>
          <w:rFonts w:ascii="宋体" w:hAnsi="宋体" w:eastAsia="宋体"/>
          <w:sz w:val="24"/>
        </w:rPr>
        <w:t>（韩）金玄政文；（韩）申珍儿图；蒋重薇译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钱币精灵的问题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（韩）金玄政文；（韩）申珍儿图；蒋重薇译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本书出售、求购地址：https://www.jiaokey.com/book/detail/13826884.html</w:t>
      </w:r>
    </w:p>
    <w:p>
      <w:r>
        <w:t>更多相关图书推荐：https://www.jiaokey.com</w:t>
      </w:r>
    </w:p>
    <w:p>
      <w:r>
        <w:t>（韩）金玄政文；（韩）申珍儿图；蒋重薇译 其他作品：https://www.jiaokey.com/tag/（韩）金玄政文；（韩）申珍儿图；蒋重薇译.html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关键词搜索：https://www.jiaokey.com/tag/钱币精灵的问题.html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