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国酒茅台  玉液之冠</w:t>
      </w:r>
    </w:p>
    <w:p>
      <w:r>
        <w:rPr>
          <w:rFonts w:ascii="宋体" w:hAnsi="宋体" w:eastAsia="宋体"/>
          <w:sz w:val="24"/>
        </w:rPr>
        <w:t>邹开良，季克良，李贵森主编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国酒茅台  玉液之冠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邹开良，季克良，李贵森主编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新世界广告出版公司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本书出售、求购地址：https://www.jiaokey.com/book/detail/13825901.html</w:t>
      </w:r>
    </w:p>
    <w:p>
      <w:r>
        <w:t>更多相关图书推荐：https://www.jiaokey.com</w:t>
      </w:r>
    </w:p>
    <w:p>
      <w:r>
        <w:t>邹开良，季克良，李贵森主编 其他作品：https://www.jiaokey.com/tag/邹开良，季克良，李贵森主编.html</w:t>
      </w:r>
    </w:p>
    <w:p>
      <w:r>
        <w:t>新世界广告出版公司 出版图书：https://www.jiaokey.com/tag/新世界广告出版公司.html</w:t>
      </w:r>
    </w:p>
    <w:p>
      <w:r>
        <w:t>关键词搜索：https://www.jiaokey.com/tag/国酒茅台  玉液之冠.html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