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房地产经营与管理</w:t>
      </w:r>
    </w:p>
    <w:p>
      <w:r>
        <w:rPr>
          <w:rFonts w:ascii="宋体" w:hAnsi="宋体" w:eastAsia="宋体"/>
          <w:sz w:val="24"/>
        </w:rPr>
        <w:t>银花主编；张雪玉，于珊，孙建萍等参编；汤万龙，许坏云主审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房地产经营与管理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银花主编；张雪玉，于珊，孙建萍等参编；汤万龙，许坏云主审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本书出售、求购地址：https://www.jiaokey.com/book/detail/13825510.html</w:t>
      </w:r>
    </w:p>
    <w:p>
      <w:r>
        <w:t>更多相关图书推荐：https://www.jiaokey.com</w:t>
      </w:r>
    </w:p>
    <w:p>
      <w:r>
        <w:t>银花主编；张雪玉，于珊，孙建萍等参编；汤万龙，许坏云主审 其他作品：https://www.jiaokey.com/tag/银花主编；张雪玉，于珊，孙建萍等参编；汤万龙，许坏云主审.html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关键词搜索：https://www.jiaokey.com/tag/房地产经营与管理.html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