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书名：完整的现象世界  欲望凭藉文明实现</w:t>
      </w:r>
    </w:p>
    <w:p>
      <w:r>
        <w:t>作者:魏军著</w:t>
      </w:r>
    </w:p>
    <w:p>
      <w:r>
        <w:t>出版社:北京：经济日报出版社</w:t>
      </w:r>
    </w:p>
    <w:p>
      <w:r>
        <w:t>出版日期：2015.03</w:t>
      </w:r>
    </w:p>
    <w:p>
      <w:r>
        <w:t>总页数：264</w:t>
      </w:r>
    </w:p>
    <w:p>
      <w:r>
        <w:t>更多请访问教客网:www.jiaokey.com</w:t>
      </w:r>
    </w:p>
    <w:p>
      <w:r>
        <w:t>完整的现象世界  欲望凭藉文明实现评论地址：https://www.jiaokey.com/book/detail/13824817.html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