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人与互联网的同构  媒介环境学视阈下互联网交往形态的演化</w:t>
      </w:r>
    </w:p>
    <w:p>
      <w:r>
        <w:rPr>
          <w:rFonts w:ascii="宋体" w:hAnsi="宋体" w:eastAsia="宋体"/>
          <w:sz w:val="24"/>
        </w:rPr>
        <w:t>张冠文著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人与互联网的同构  媒介环境学视阈下互联网交往形态的演化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本书出售、求购地址：https://www.jiaokey.com/book/detail/13824340.html</w:t>
      </w:r>
    </w:p>
    <w:p>
      <w:r>
        <w:t>更多相关图书推荐：https://www.jiaokey.com</w:t>
      </w:r>
    </w:p>
    <w:p>
      <w:r>
        <w:t>张冠文著 其他作品：https://www.jiaokey.com/tag/张冠文著.html</w:t>
      </w:r>
    </w:p>
    <w:p>
      <w:r>
        <w:t>关键词搜索：https://www.jiaokey.com/tag/人与互联网的同构  媒介环境学视阈下互联网交往形态的演化.html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