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改变未来的生物技术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改变未来的生物技术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本书出售、求购地址：https://www.jiaokey.com/book/detail/13824245.html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关键词搜索：https://www.jiaokey.com/tag/改变未来的生物技术.html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