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</w:t>
      </w:r>
    </w:p>
    <w:p>
      <w:r>
        <w:rPr>
          <w:rFonts w:ascii="宋体" w:hAnsi="宋体" w:eastAsia="宋体"/>
          <w:sz w:val="24"/>
        </w:rPr>
        <w:t>苏德昌主编；王金康，周祝雄，李淑宁等委员；《探索》编委会编纂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苏德昌主编；王金康，周祝雄，李淑宁等委员；《探索》编委会编纂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本书出售、求购地址：https://www.jiaokey.com/book/detail/13822157.html</w:t>
      </w:r>
    </w:p>
    <w:p>
      <w:r>
        <w:t>更多相关图书推荐：https://www.jiaokey.com</w:t>
      </w:r>
    </w:p>
    <w:p>
      <w:r>
        <w:t>苏德昌主编；王金康，周祝雄，李淑宁等委员；《探索》编委会编纂 其他作品：https://www.jiaokey.com/tag/苏德昌主编；王金康，周祝雄，李淑宁等委员；《探索》编委会编纂.html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