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战胜风沙的安西人民  甘肃省治沙典型材料之一</w:t>
      </w:r>
    </w:p>
    <w:p>
      <w:r>
        <w:rPr>
          <w:rFonts w:ascii="宋体" w:hAnsi="宋体" w:eastAsia="宋体"/>
          <w:sz w:val="24"/>
        </w:rPr>
        <w:t>中共甘肃省安西县委员会编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战胜风沙的安西人民  甘肃省治沙典型材料之一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中共甘肃省安西县委员会编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本书出售、求购地址：https://www.jiaokey.com/book/detail/13821645.html</w:t>
      </w:r>
    </w:p>
    <w:p>
      <w:r>
        <w:t>更多相关图书推荐：https://www.jiaokey.com</w:t>
      </w:r>
    </w:p>
    <w:p>
      <w:r>
        <w:t>中共甘肃省安西县委员会编 其他作品：https://www.jiaokey.com/tag/中共甘肃省安西县委员会编.html</w:t>
      </w:r>
    </w:p>
    <w:p>
      <w:r>
        <w:t>关键词搜索：https://www.jiaokey.com/tag/战胜风沙的安西人民  甘肃省治沙典型材料之一.html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