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关于水利治沙措施的一些问题  在中国六省（区）治沙规划会议上的发言</w:t>
      </w:r>
    </w:p>
    <w:p>
      <w:r>
        <w:rPr>
          <w:rFonts w:ascii="宋体" w:hAnsi="宋体" w:eastAsia="宋体"/>
          <w:sz w:val="24"/>
        </w:rPr>
        <w:t>考尔涅夫著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关于水利治沙措施的一些问题  在中国六省（区）治沙规划会议上的发言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考尔涅夫著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本书出售、求购地址：https://www.jiaokey.com/book/detail/13821641.html</w:t>
      </w:r>
    </w:p>
    <w:p>
      <w:r>
        <w:t>更多相关图书推荐：https://www.jiaokey.com</w:t>
      </w:r>
    </w:p>
    <w:p>
      <w:r>
        <w:t>考尔涅夫著 其他作品：https://www.jiaokey.com/tag/考尔涅夫著.html</w:t>
      </w:r>
    </w:p>
    <w:p>
      <w:r>
        <w:t>关键词搜索：https://www.jiaokey.com/tag/关于水利治沙措施的一些问题  在中国六省（区）治沙规划会议上的发言.html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