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奇怪的女孩</w:t>
      </w:r>
    </w:p>
    <w:p>
      <w:r>
        <w:rPr>
          <w:rFonts w:ascii="宋体" w:hAnsi="宋体" w:eastAsia="宋体"/>
          <w:sz w:val="24"/>
        </w:rPr>
        <w:t>（苏）阿·卡托芙席柯娃著；胡伯胤，胡凤文译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9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（苏）阿·卡托芙席柯娃著；胡伯胤，胡凤文译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本书出售、求购地址：https://www.jiaokey.com/book/detail/13819531.html</w:t>
      </w:r>
    </w:p>
    <w:p>
      <w:r>
        <w:t>更多相关图书推荐：https://www.jiaokey.com</w:t>
      </w:r>
    </w:p>
    <w:p>
      <w:r>
        <w:t>（苏）阿·卡托芙席柯娃著；胡伯胤，胡凤文译 其他作品：https://www.jiaokey.com/tag/（苏）阿·卡托芙席柯娃著；胡伯胤，胡凤文译.html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关键词搜索：https://www.jiaokey.com/tag/奇怪的女孩.html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