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多媒体CAI课件制作应用教程</w:t>
      </w:r>
    </w:p>
    <w:p>
      <w:r>
        <w:rPr>
          <w:rFonts w:ascii="宋体" w:hAnsi="宋体" w:eastAsia="宋体"/>
          <w:sz w:val="24"/>
        </w:rPr>
        <w:t>欧莹元，张继燕主编；崔卫东，尹霞副主编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欧莹元，张继燕主编；崔卫东，尹霞副主编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本书出售、求购地址：https://www.jiaokey.com/book/detail/13819384.html</w:t>
      </w:r>
    </w:p>
    <w:p>
      <w:r>
        <w:t>更多相关图书推荐：https://www.jiaokey.com</w:t>
      </w:r>
    </w:p>
    <w:p>
      <w:r>
        <w:t>欧莹元，张继燕主编；崔卫东，尹霞副主编 其他作品：https://www.jiaokey.com/tag/欧莹元，张继燕主编；崔卫东，尹霞副主编.html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