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农村贫困居民疾病经济风险及医疗保障效果研究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农村贫困居民疾病经济风险及医疗保障效果研究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本书出售、求购地址：https://www.jiaokey.com/book/detail/13819052.html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关键词搜索：https://www.jiaokey.com/tag/农村贫困居民疾病经济风险及医疗保障效果研究.html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