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工程概预算</w:t>
      </w:r>
    </w:p>
    <w:p>
      <w:r>
        <w:rPr>
          <w:rFonts w:ascii="宋体" w:hAnsi="宋体" w:eastAsia="宋体"/>
          <w:sz w:val="24"/>
        </w:rPr>
        <w:t>郭树荣主编；李文芳，李文，丁杰东副主编；郭红英，张众，孙广伟等参编；邢莉燕主审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郭树荣主编；李文芳，李文，丁杰东副主编；郭红英，张众，孙广伟等参编；邢莉燕主审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本书出售、求购地址：https://www.jiaokey.com/book/detail/13818860.html</w:t>
      </w:r>
    </w:p>
    <w:p>
      <w:r>
        <w:t>更多相关图书推荐：https://www.jiaokey.com</w:t>
      </w:r>
    </w:p>
    <w:p>
      <w:r>
        <w:t>郭树荣主编；李文芳，李文，丁杰东副主编；郭红英，张众，孙广伟等参编；邢莉燕主审 其他作品：https://www.jiaokey.com/tag/郭树荣主编；李文芳，李文，丁杰东副主编；郭红英，张众，孙广伟等参编；邢莉燕主审.html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