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孩子是什么？</w:t>
      </w:r>
    </w:p>
    <w:p>
      <w:r>
        <w:rPr>
          <w:rFonts w:ascii="宋体" w:hAnsi="宋体" w:eastAsia="宋体"/>
          <w:sz w:val="24"/>
        </w:rPr>
        <w:t>碧翠丝·阿雷马娜编；黄又青译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碧翠丝·阿雷马娜编；黄又青译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本书出售、求购地址：https://www.jiaokey.com/book/detail/13818400.html</w:t>
      </w:r>
    </w:p>
    <w:p>
      <w:r>
        <w:t>更多相关图书推荐：https://www.jiaokey.com</w:t>
      </w:r>
    </w:p>
    <w:p>
      <w:r>
        <w:t>碧翠丝·阿雷马娜编；黄又青译 其他作品：https://www.jiaokey.com/tag/碧翠丝·阿雷马娜编；黄又青译.html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关键词搜索：https://www.jiaokey.com/tag/孩子是什么？.html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