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不一样的圣诞礼物</w:t>
      </w:r>
    </w:p>
    <w:p>
      <w:r>
        <w:rPr>
          <w:rFonts w:ascii="宋体" w:hAnsi="宋体" w:eastAsia="宋体"/>
          <w:sz w:val="24"/>
        </w:rPr>
        <w:t>查理斯·诺依奇包尔编文；芭芭拉·纳斯班尼绘图；颜秀娟译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不一样的圣诞礼物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查理斯·诺依奇包尔编文；芭芭拉·纳斯班尼绘图；颜秀娟译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本书出售、求购地址：https://www.jiaokey.com/book/detail/13818340.html</w:t>
      </w:r>
    </w:p>
    <w:p>
      <w:r>
        <w:t>更多相关图书推荐：https://www.jiaokey.com</w:t>
      </w:r>
    </w:p>
    <w:p>
      <w:r>
        <w:t>查理斯·诺依奇包尔编文；芭芭拉·纳斯班尼绘图；颜秀娟译 其他作品：https://www.jiaokey.com/tag/查理斯·诺依奇包尔编文；芭芭拉·纳斯班尼绘图；颜秀娟译.html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关键词搜索：https://www.jiaokey.com/tag/不一样的圣诞礼物.html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