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鼻子变变变</w:t>
      </w:r>
    </w:p>
    <w:p>
      <w:r>
        <w:rPr>
          <w:rFonts w:ascii="宋体" w:hAnsi="宋体" w:eastAsia="宋体"/>
          <w:sz w:val="24"/>
        </w:rPr>
        <w:t>田名纲泰子编文；茶茶杏子绘图；游蕾蕾译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鼻子变变变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田名纲泰子编文；茶茶杏子绘图；游蕾蕾译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本书出售、求购地址：https://www.jiaokey.com/book/detail/13818224.html</w:t>
      </w:r>
    </w:p>
    <w:p>
      <w:r>
        <w:t>更多相关图书推荐：https://www.jiaokey.com</w:t>
      </w:r>
    </w:p>
    <w:p>
      <w:r>
        <w:t>田名纲泰子编文；茶茶杏子绘图；游蕾蕾译 其他作品：https://www.jiaokey.com/tag/田名纲泰子编文；茶茶杏子绘图；游蕾蕾译.html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关键词搜索：https://www.jiaokey.com/tag/鼻子变变变.html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